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8" w:rsidRPr="00D669E9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69E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69E9" w:rsidRPr="00D669E9">
        <w:rPr>
          <w:rFonts w:ascii="Times New Roman" w:hAnsi="Times New Roman" w:cs="Times New Roman"/>
          <w:sz w:val="24"/>
          <w:szCs w:val="24"/>
        </w:rPr>
        <w:t>7</w:t>
      </w:r>
      <w:r w:rsidRPr="00D66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C98" w:rsidRPr="00D669E9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69E9">
        <w:rPr>
          <w:rFonts w:ascii="Times New Roman" w:hAnsi="Times New Roman" w:cs="Times New Roman"/>
          <w:sz w:val="24"/>
          <w:szCs w:val="24"/>
        </w:rPr>
        <w:t xml:space="preserve">к распоряжению от </w:t>
      </w:r>
      <w:r w:rsidR="00333698">
        <w:rPr>
          <w:rFonts w:ascii="Times New Roman" w:hAnsi="Times New Roman" w:cs="Times New Roman"/>
          <w:sz w:val="24"/>
          <w:szCs w:val="24"/>
        </w:rPr>
        <w:t>09.01.2018</w:t>
      </w:r>
      <w:r w:rsidRPr="00D669E9">
        <w:rPr>
          <w:rFonts w:ascii="Times New Roman" w:hAnsi="Times New Roman" w:cs="Times New Roman"/>
          <w:sz w:val="24"/>
          <w:szCs w:val="24"/>
        </w:rPr>
        <w:t>г. №</w:t>
      </w:r>
      <w:r w:rsidR="00333698">
        <w:rPr>
          <w:rFonts w:ascii="Times New Roman" w:hAnsi="Times New Roman" w:cs="Times New Roman"/>
          <w:sz w:val="24"/>
          <w:szCs w:val="24"/>
        </w:rPr>
        <w:t>0</w:t>
      </w:r>
      <w:r w:rsidR="00D669E9">
        <w:rPr>
          <w:rFonts w:ascii="Times New Roman" w:hAnsi="Times New Roman" w:cs="Times New Roman"/>
          <w:sz w:val="24"/>
          <w:szCs w:val="24"/>
        </w:rPr>
        <w:t>1</w:t>
      </w:r>
    </w:p>
    <w:p w:rsidR="00423C98" w:rsidRPr="00D669E9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3C98" w:rsidRPr="00D669E9" w:rsidRDefault="006961A2" w:rsidP="00696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Порядок определения срока службы хозяйственного инвентаря.</w:t>
      </w:r>
    </w:p>
    <w:p w:rsidR="006961A2" w:rsidRPr="00D669E9" w:rsidRDefault="006961A2" w:rsidP="00696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A2" w:rsidRPr="00D669E9" w:rsidRDefault="006961A2" w:rsidP="006961A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1. К хозяйственному инвентарю в целях настоящего положения относятся:</w:t>
      </w:r>
    </w:p>
    <w:p w:rsidR="006961A2" w:rsidRPr="00D669E9" w:rsidRDefault="006961A2" w:rsidP="006961A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офисная мебель;</w:t>
      </w:r>
    </w:p>
    <w:p w:rsidR="006961A2" w:rsidRPr="00D669E9" w:rsidRDefault="006961A2" w:rsidP="00D669E9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инвентарь для уборки офисных помещений (территорий), рабочих мест;</w:t>
      </w:r>
    </w:p>
    <w:p w:rsidR="006961A2" w:rsidRPr="00D669E9" w:rsidRDefault="006961A2" w:rsidP="00D669E9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принадлежности для ремонта помещения (например:</w:t>
      </w:r>
      <w:r w:rsidR="004825A1" w:rsidRPr="00D669E9">
        <w:rPr>
          <w:rFonts w:ascii="Times New Roman" w:hAnsi="Times New Roman" w:cs="Times New Roman"/>
          <w:sz w:val="28"/>
          <w:szCs w:val="28"/>
        </w:rPr>
        <w:t xml:space="preserve"> </w:t>
      </w:r>
      <w:r w:rsidRPr="00D669E9">
        <w:rPr>
          <w:rFonts w:ascii="Times New Roman" w:hAnsi="Times New Roman" w:cs="Times New Roman"/>
          <w:sz w:val="28"/>
          <w:szCs w:val="28"/>
        </w:rPr>
        <w:t>дрель, молоток, гаечные ключи и т.п.);</w:t>
      </w:r>
    </w:p>
    <w:p w:rsidR="006961A2" w:rsidRPr="00D669E9" w:rsidRDefault="006961A2" w:rsidP="006961A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приборы бытовые;</w:t>
      </w:r>
    </w:p>
    <w:p w:rsidR="006961A2" w:rsidRPr="00D669E9" w:rsidRDefault="004825A1" w:rsidP="006961A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инвентарь</w:t>
      </w:r>
      <w:r w:rsidR="006961A2" w:rsidRPr="00D669E9">
        <w:rPr>
          <w:rFonts w:ascii="Times New Roman" w:hAnsi="Times New Roman" w:cs="Times New Roman"/>
          <w:sz w:val="28"/>
          <w:szCs w:val="28"/>
        </w:rPr>
        <w:t xml:space="preserve"> спортивный;</w:t>
      </w:r>
    </w:p>
    <w:p w:rsidR="006961A2" w:rsidRPr="00D669E9" w:rsidRDefault="006961A2" w:rsidP="006961A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изделия текстильные, швейные (кроме одежды).</w:t>
      </w:r>
    </w:p>
    <w:p w:rsidR="006961A2" w:rsidRPr="00D669E9" w:rsidRDefault="006961A2" w:rsidP="006961A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2.</w:t>
      </w:r>
      <w:r w:rsidR="004825A1" w:rsidRPr="00D669E9">
        <w:rPr>
          <w:rFonts w:ascii="Times New Roman" w:hAnsi="Times New Roman" w:cs="Times New Roman"/>
          <w:sz w:val="28"/>
          <w:szCs w:val="28"/>
        </w:rPr>
        <w:t xml:space="preserve"> Хозяйственный инвентарь учитывается в составе основных средств</w:t>
      </w:r>
      <w:r w:rsidR="00D669E9">
        <w:rPr>
          <w:rFonts w:ascii="Times New Roman" w:hAnsi="Times New Roman" w:cs="Times New Roman"/>
          <w:sz w:val="28"/>
          <w:szCs w:val="28"/>
        </w:rPr>
        <w:t>,</w:t>
      </w:r>
      <w:r w:rsidR="004825A1" w:rsidRPr="00D669E9">
        <w:rPr>
          <w:rFonts w:ascii="Times New Roman" w:hAnsi="Times New Roman" w:cs="Times New Roman"/>
          <w:sz w:val="28"/>
          <w:szCs w:val="28"/>
        </w:rPr>
        <w:t xml:space="preserve"> при выполнении следующих условий:</w:t>
      </w:r>
    </w:p>
    <w:p w:rsidR="004825A1" w:rsidRPr="00D669E9" w:rsidRDefault="004825A1" w:rsidP="004825A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срок полезного использования – свыше 12 месяцев;</w:t>
      </w:r>
    </w:p>
    <w:p w:rsidR="004825A1" w:rsidRPr="00D669E9" w:rsidRDefault="004825A1" w:rsidP="00D669E9">
      <w:pPr>
        <w:pStyle w:val="a4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инвентарь будет использоваться в процессе деятельности учреждения (при выполнении работ (оказании услуг),  выполнении государственных полномочий (функций), для управленческих нужд).</w:t>
      </w:r>
    </w:p>
    <w:p w:rsidR="004825A1" w:rsidRPr="00D669E9" w:rsidRDefault="004825A1" w:rsidP="00D6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Инвентарь со сроком полезного использования 12 месяцев или меньше учитывается в составе материальных запасов.</w:t>
      </w:r>
    </w:p>
    <w:p w:rsidR="004825A1" w:rsidRPr="00D669E9" w:rsidRDefault="004825A1" w:rsidP="004825A1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3. Срок службы хозяйственного инвентаря определяет комиссия по поступлению и выбытию нефинансовых активов, состав которой утвержден приложением </w:t>
      </w:r>
      <w:r w:rsidR="00D669E9">
        <w:rPr>
          <w:rFonts w:ascii="Times New Roman" w:hAnsi="Times New Roman" w:cs="Times New Roman"/>
          <w:sz w:val="28"/>
          <w:szCs w:val="28"/>
        </w:rPr>
        <w:t>2</w:t>
      </w:r>
      <w:r w:rsidRPr="00D669E9"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 сельского поселения «Нижняя Омра» от </w:t>
      </w:r>
      <w:r w:rsidR="00333698">
        <w:rPr>
          <w:rFonts w:ascii="Times New Roman" w:hAnsi="Times New Roman" w:cs="Times New Roman"/>
          <w:sz w:val="28"/>
          <w:szCs w:val="28"/>
        </w:rPr>
        <w:t>09.01.2018</w:t>
      </w:r>
      <w:r w:rsidRPr="00D669E9">
        <w:rPr>
          <w:rFonts w:ascii="Times New Roman" w:hAnsi="Times New Roman" w:cs="Times New Roman"/>
          <w:sz w:val="28"/>
          <w:szCs w:val="28"/>
        </w:rPr>
        <w:t>г. №</w:t>
      </w:r>
      <w:r w:rsidR="00333698">
        <w:rPr>
          <w:rFonts w:ascii="Times New Roman" w:hAnsi="Times New Roman" w:cs="Times New Roman"/>
          <w:sz w:val="28"/>
          <w:szCs w:val="28"/>
        </w:rPr>
        <w:t>0</w:t>
      </w:r>
      <w:r w:rsidR="00D669E9">
        <w:rPr>
          <w:rFonts w:ascii="Times New Roman" w:hAnsi="Times New Roman" w:cs="Times New Roman"/>
          <w:sz w:val="28"/>
          <w:szCs w:val="28"/>
        </w:rPr>
        <w:t>1</w:t>
      </w:r>
      <w:r w:rsidRPr="00D669E9">
        <w:rPr>
          <w:rFonts w:ascii="Times New Roman" w:hAnsi="Times New Roman" w:cs="Times New Roman"/>
          <w:sz w:val="28"/>
          <w:szCs w:val="28"/>
        </w:rPr>
        <w:t>.</w:t>
      </w:r>
    </w:p>
    <w:p w:rsidR="004825A1" w:rsidRPr="00D669E9" w:rsidRDefault="004825A1" w:rsidP="004825A1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>4. Решение о сроке службы хозяйственного  инвентаря комиссия определяет:</w:t>
      </w:r>
    </w:p>
    <w:p w:rsidR="004825A1" w:rsidRPr="00D669E9" w:rsidRDefault="004825A1" w:rsidP="00D669E9">
      <w:pPr>
        <w:pStyle w:val="a4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в </w:t>
      </w:r>
      <w:r w:rsidR="00567746" w:rsidRPr="00D669E9">
        <w:rPr>
          <w:rFonts w:ascii="Times New Roman" w:hAnsi="Times New Roman" w:cs="Times New Roman"/>
          <w:sz w:val="28"/>
          <w:szCs w:val="28"/>
        </w:rPr>
        <w:t>соответствии</w:t>
      </w:r>
      <w:r w:rsidRPr="00D669E9">
        <w:rPr>
          <w:rFonts w:ascii="Times New Roman" w:hAnsi="Times New Roman" w:cs="Times New Roman"/>
          <w:sz w:val="28"/>
          <w:szCs w:val="28"/>
        </w:rPr>
        <w:t xml:space="preserve"> с </w:t>
      </w:r>
      <w:r w:rsidR="00567746" w:rsidRPr="00D669E9">
        <w:rPr>
          <w:rFonts w:ascii="Times New Roman" w:hAnsi="Times New Roman" w:cs="Times New Roman"/>
          <w:sz w:val="28"/>
          <w:szCs w:val="28"/>
        </w:rPr>
        <w:t>Классификацией</w:t>
      </w:r>
      <w:r w:rsidRPr="00D669E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567746" w:rsidRPr="00D669E9">
        <w:rPr>
          <w:rFonts w:ascii="Times New Roman" w:hAnsi="Times New Roman" w:cs="Times New Roman"/>
          <w:sz w:val="28"/>
          <w:szCs w:val="28"/>
        </w:rPr>
        <w:t>постановление</w:t>
      </w:r>
      <w:r w:rsidRPr="00D669E9">
        <w:rPr>
          <w:rFonts w:ascii="Times New Roman" w:hAnsi="Times New Roman" w:cs="Times New Roman"/>
          <w:sz w:val="28"/>
          <w:szCs w:val="28"/>
        </w:rPr>
        <w:t xml:space="preserve"> Правительства РФ от 01.01.2002г. №1;</w:t>
      </w:r>
    </w:p>
    <w:p w:rsidR="004825A1" w:rsidRPr="00D669E9" w:rsidRDefault="004825A1" w:rsidP="00D669E9">
      <w:pPr>
        <w:pStyle w:val="a4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в соответствии с рекомендациями, содержащимися в документах производителя, </w:t>
      </w:r>
      <w:r w:rsidR="00567746" w:rsidRPr="00D669E9">
        <w:rPr>
          <w:rFonts w:ascii="Times New Roman" w:hAnsi="Times New Roman" w:cs="Times New Roman"/>
          <w:sz w:val="28"/>
          <w:szCs w:val="28"/>
        </w:rPr>
        <w:t>входящих</w:t>
      </w:r>
      <w:r w:rsidRPr="00D669E9">
        <w:rPr>
          <w:rFonts w:ascii="Times New Roman" w:hAnsi="Times New Roman" w:cs="Times New Roman"/>
          <w:sz w:val="28"/>
          <w:szCs w:val="28"/>
        </w:rPr>
        <w:t xml:space="preserve"> в </w:t>
      </w:r>
      <w:r w:rsidR="00567746" w:rsidRPr="00D669E9">
        <w:rPr>
          <w:rFonts w:ascii="Times New Roman" w:hAnsi="Times New Roman" w:cs="Times New Roman"/>
          <w:sz w:val="28"/>
          <w:szCs w:val="28"/>
        </w:rPr>
        <w:t>комплектацию</w:t>
      </w:r>
      <w:r w:rsidRPr="00D669E9">
        <w:rPr>
          <w:rFonts w:ascii="Times New Roman" w:hAnsi="Times New Roman" w:cs="Times New Roman"/>
          <w:sz w:val="28"/>
          <w:szCs w:val="28"/>
        </w:rPr>
        <w:t xml:space="preserve"> объекта имущества;</w:t>
      </w:r>
    </w:p>
    <w:p w:rsidR="004825A1" w:rsidRPr="00D669E9" w:rsidRDefault="004825A1" w:rsidP="00D669E9">
      <w:pPr>
        <w:pStyle w:val="a4"/>
        <w:numPr>
          <w:ilvl w:val="0"/>
          <w:numId w:val="2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для тех видов имущества, которые не указаны в амортизационных группах (или отсутствуют рекомендации </w:t>
      </w:r>
      <w:r w:rsidR="00567746" w:rsidRPr="00D669E9">
        <w:rPr>
          <w:rFonts w:ascii="Times New Roman" w:hAnsi="Times New Roman" w:cs="Times New Roman"/>
          <w:sz w:val="28"/>
          <w:szCs w:val="28"/>
        </w:rPr>
        <w:t>производителя</w:t>
      </w:r>
      <w:r w:rsidRPr="00D669E9">
        <w:rPr>
          <w:rFonts w:ascii="Times New Roman" w:hAnsi="Times New Roman" w:cs="Times New Roman"/>
          <w:sz w:val="28"/>
          <w:szCs w:val="28"/>
        </w:rPr>
        <w:t>), срок полезного</w:t>
      </w:r>
      <w:r w:rsidR="00567746" w:rsidRPr="00D669E9">
        <w:rPr>
          <w:rFonts w:ascii="Times New Roman" w:hAnsi="Times New Roman" w:cs="Times New Roman"/>
          <w:sz w:val="28"/>
          <w:szCs w:val="28"/>
        </w:rPr>
        <w:t xml:space="preserve"> использования устанавливается с учетом:</w:t>
      </w:r>
    </w:p>
    <w:p w:rsidR="00567746" w:rsidRPr="00D669E9" w:rsidRDefault="00D669E9" w:rsidP="00D6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7746" w:rsidRPr="00D669E9">
        <w:rPr>
          <w:rFonts w:ascii="Times New Roman" w:hAnsi="Times New Roman" w:cs="Times New Roman"/>
          <w:sz w:val="28"/>
          <w:szCs w:val="28"/>
        </w:rPr>
        <w:t>ожидаемого срока использования этого объекта в соответствии с ожидаемой производительностью и мощностью;</w:t>
      </w:r>
    </w:p>
    <w:p w:rsidR="00567746" w:rsidRPr="00D669E9" w:rsidRDefault="00D669E9" w:rsidP="00D6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- </w:t>
      </w:r>
      <w:r w:rsidR="00567746" w:rsidRPr="00D669E9">
        <w:rPr>
          <w:rFonts w:ascii="Times New Roman" w:hAnsi="Times New Roman" w:cs="Times New Roman"/>
          <w:sz w:val="28"/>
          <w:szCs w:val="28"/>
        </w:rPr>
        <w:t>ожидаемого физического износа, зависящего от режима эксплуатации, естественных условий и влияния агрессивной среды, системы проведения ремонта;</w:t>
      </w:r>
    </w:p>
    <w:p w:rsidR="00567746" w:rsidRPr="00D669E9" w:rsidRDefault="00D669E9" w:rsidP="00D6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- </w:t>
      </w:r>
      <w:r w:rsidR="00567746" w:rsidRPr="00D669E9">
        <w:rPr>
          <w:rFonts w:ascii="Times New Roman" w:hAnsi="Times New Roman" w:cs="Times New Roman"/>
          <w:sz w:val="28"/>
          <w:szCs w:val="28"/>
        </w:rPr>
        <w:t>нормативно-правовых и других ограничений использования этого объекта;</w:t>
      </w:r>
    </w:p>
    <w:p w:rsidR="00567746" w:rsidRPr="00D669E9" w:rsidRDefault="00D669E9" w:rsidP="00D6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t xml:space="preserve">- </w:t>
      </w:r>
      <w:r w:rsidR="00567746" w:rsidRPr="00D669E9">
        <w:rPr>
          <w:rFonts w:ascii="Times New Roman" w:hAnsi="Times New Roman" w:cs="Times New Roman"/>
          <w:sz w:val="28"/>
          <w:szCs w:val="28"/>
        </w:rPr>
        <w:t>гарантийного срока использования объекта;</w:t>
      </w:r>
    </w:p>
    <w:p w:rsidR="00D820F9" w:rsidRPr="00D669E9" w:rsidRDefault="00D820F9" w:rsidP="00D669E9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69E9">
        <w:rPr>
          <w:rFonts w:ascii="Times New Roman" w:hAnsi="Times New Roman" w:cs="Times New Roman"/>
          <w:sz w:val="28"/>
          <w:szCs w:val="28"/>
        </w:rPr>
        <w:lastRenderedPageBreak/>
        <w:t>для инвентаря, полученного безвозмездно от других учреждений, государственных (муниципальных) организаций, - с учетом сроков фактической эксплуатации и ранее начисленной суммы амортизации.</w:t>
      </w:r>
    </w:p>
    <w:p w:rsidR="00D820F9" w:rsidRPr="00D669E9" w:rsidRDefault="00D820F9" w:rsidP="00D669E9">
      <w:pPr>
        <w:tabs>
          <w:tab w:val="left" w:pos="2265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820F9" w:rsidRPr="00D669E9" w:rsidRDefault="00D820F9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0F9" w:rsidRPr="00D669E9" w:rsidRDefault="00D820F9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0F9" w:rsidRPr="00D669E9" w:rsidRDefault="00D820F9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0F9" w:rsidRPr="00D669E9" w:rsidRDefault="00D820F9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0F9" w:rsidRPr="00D669E9" w:rsidRDefault="00D820F9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D820F9" w:rsidRPr="00D669E9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9E40769"/>
    <w:multiLevelType w:val="hybridMultilevel"/>
    <w:tmpl w:val="52921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0273F"/>
    <w:multiLevelType w:val="hybridMultilevel"/>
    <w:tmpl w:val="A6826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16"/>
  </w:num>
  <w:num w:numId="5">
    <w:abstractNumId w:val="8"/>
  </w:num>
  <w:num w:numId="6">
    <w:abstractNumId w:val="4"/>
  </w:num>
  <w:num w:numId="7">
    <w:abstractNumId w:val="21"/>
  </w:num>
  <w:num w:numId="8">
    <w:abstractNumId w:val="13"/>
  </w:num>
  <w:num w:numId="9">
    <w:abstractNumId w:val="17"/>
  </w:num>
  <w:num w:numId="10">
    <w:abstractNumId w:val="15"/>
  </w:num>
  <w:num w:numId="11">
    <w:abstractNumId w:val="9"/>
  </w:num>
  <w:num w:numId="12">
    <w:abstractNumId w:val="3"/>
  </w:num>
  <w:num w:numId="13">
    <w:abstractNumId w:val="2"/>
  </w:num>
  <w:num w:numId="14">
    <w:abstractNumId w:val="10"/>
  </w:num>
  <w:num w:numId="15">
    <w:abstractNumId w:val="12"/>
  </w:num>
  <w:num w:numId="16">
    <w:abstractNumId w:val="14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  <w:num w:numId="21">
    <w:abstractNumId w:val="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6789"/>
    <w:rsid w:val="000F2205"/>
    <w:rsid w:val="000F3AF7"/>
    <w:rsid w:val="001A0842"/>
    <w:rsid w:val="001A1ECA"/>
    <w:rsid w:val="00265151"/>
    <w:rsid w:val="00270F58"/>
    <w:rsid w:val="00296B2D"/>
    <w:rsid w:val="002B6B2A"/>
    <w:rsid w:val="00333698"/>
    <w:rsid w:val="00373027"/>
    <w:rsid w:val="00376572"/>
    <w:rsid w:val="003E5182"/>
    <w:rsid w:val="00423C98"/>
    <w:rsid w:val="004825A1"/>
    <w:rsid w:val="00485AC6"/>
    <w:rsid w:val="004F61FC"/>
    <w:rsid w:val="005036F8"/>
    <w:rsid w:val="00567746"/>
    <w:rsid w:val="005B4618"/>
    <w:rsid w:val="005D06B3"/>
    <w:rsid w:val="00656AC1"/>
    <w:rsid w:val="006961A2"/>
    <w:rsid w:val="006E6E6A"/>
    <w:rsid w:val="006F1F51"/>
    <w:rsid w:val="00755AD1"/>
    <w:rsid w:val="008037B4"/>
    <w:rsid w:val="008C746D"/>
    <w:rsid w:val="008D355A"/>
    <w:rsid w:val="008D3900"/>
    <w:rsid w:val="009162E0"/>
    <w:rsid w:val="00926DAD"/>
    <w:rsid w:val="00960BE6"/>
    <w:rsid w:val="009853A0"/>
    <w:rsid w:val="009A08CA"/>
    <w:rsid w:val="00A114D1"/>
    <w:rsid w:val="00AB6030"/>
    <w:rsid w:val="00B81568"/>
    <w:rsid w:val="00BC7A88"/>
    <w:rsid w:val="00BD795A"/>
    <w:rsid w:val="00BE1776"/>
    <w:rsid w:val="00C16D8F"/>
    <w:rsid w:val="00C25FBB"/>
    <w:rsid w:val="00C50AF2"/>
    <w:rsid w:val="00C53AC7"/>
    <w:rsid w:val="00C65D98"/>
    <w:rsid w:val="00CB2C49"/>
    <w:rsid w:val="00CE63EE"/>
    <w:rsid w:val="00D669E9"/>
    <w:rsid w:val="00D73C0C"/>
    <w:rsid w:val="00D820F9"/>
    <w:rsid w:val="00D94D66"/>
    <w:rsid w:val="00DD23B1"/>
    <w:rsid w:val="00E14498"/>
    <w:rsid w:val="00E4586C"/>
    <w:rsid w:val="00E57747"/>
    <w:rsid w:val="00E8278A"/>
    <w:rsid w:val="00E9758D"/>
    <w:rsid w:val="00EC6776"/>
    <w:rsid w:val="00F00A18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28161-03F2-4898-AD39-3B9E895B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28</cp:revision>
  <dcterms:created xsi:type="dcterms:W3CDTF">2017-07-26T14:15:00Z</dcterms:created>
  <dcterms:modified xsi:type="dcterms:W3CDTF">2018-02-12T08:33:00Z</dcterms:modified>
</cp:coreProperties>
</file>