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F60" w:rsidRPr="00C85DE0" w:rsidRDefault="00955F60" w:rsidP="00C85D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5DE0">
        <w:rPr>
          <w:rFonts w:ascii="Times New Roman" w:hAnsi="Times New Roman" w:cs="Times New Roman"/>
          <w:sz w:val="24"/>
          <w:szCs w:val="24"/>
        </w:rPr>
        <w:t xml:space="preserve">Приложение 9 </w:t>
      </w:r>
    </w:p>
    <w:p w:rsidR="00955F60" w:rsidRPr="00C85DE0" w:rsidRDefault="00955F60" w:rsidP="00C85D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5DE0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955F60" w:rsidRPr="00C85DE0" w:rsidRDefault="00955F60" w:rsidP="00C85D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5DE0">
        <w:rPr>
          <w:rFonts w:ascii="Times New Roman" w:hAnsi="Times New Roman" w:cs="Times New Roman"/>
          <w:sz w:val="24"/>
          <w:szCs w:val="24"/>
        </w:rPr>
        <w:t xml:space="preserve">сельского поселения «Нижняя Омра» от </w:t>
      </w:r>
      <w:r w:rsidR="003353B3">
        <w:rPr>
          <w:rFonts w:ascii="Times New Roman" w:hAnsi="Times New Roman" w:cs="Times New Roman"/>
          <w:sz w:val="24"/>
          <w:szCs w:val="24"/>
        </w:rPr>
        <w:t>09</w:t>
      </w:r>
      <w:r w:rsidRPr="00C85DE0">
        <w:rPr>
          <w:rFonts w:ascii="Times New Roman" w:hAnsi="Times New Roman" w:cs="Times New Roman"/>
          <w:sz w:val="24"/>
          <w:szCs w:val="24"/>
        </w:rPr>
        <w:t>.0</w:t>
      </w:r>
      <w:r w:rsidR="003353B3">
        <w:rPr>
          <w:rFonts w:ascii="Times New Roman" w:hAnsi="Times New Roman" w:cs="Times New Roman"/>
          <w:sz w:val="24"/>
          <w:szCs w:val="24"/>
        </w:rPr>
        <w:t>1</w:t>
      </w:r>
      <w:r w:rsidRPr="00C85DE0">
        <w:rPr>
          <w:rFonts w:ascii="Times New Roman" w:hAnsi="Times New Roman" w:cs="Times New Roman"/>
          <w:sz w:val="24"/>
          <w:szCs w:val="24"/>
        </w:rPr>
        <w:t>.201</w:t>
      </w:r>
      <w:r w:rsidR="003353B3">
        <w:rPr>
          <w:rFonts w:ascii="Times New Roman" w:hAnsi="Times New Roman" w:cs="Times New Roman"/>
          <w:sz w:val="24"/>
          <w:szCs w:val="24"/>
        </w:rPr>
        <w:t>8</w:t>
      </w:r>
      <w:r w:rsidRPr="00C85DE0">
        <w:rPr>
          <w:rFonts w:ascii="Times New Roman" w:hAnsi="Times New Roman" w:cs="Times New Roman"/>
          <w:sz w:val="24"/>
          <w:szCs w:val="24"/>
        </w:rPr>
        <w:t>г. №</w:t>
      </w:r>
      <w:r w:rsidR="003353B3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C85DE0">
        <w:rPr>
          <w:rFonts w:ascii="Times New Roman" w:hAnsi="Times New Roman" w:cs="Times New Roman"/>
          <w:sz w:val="24"/>
          <w:szCs w:val="24"/>
        </w:rPr>
        <w:t>1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Порядок проведения инвентаризации имущества, финансовых активов и обязательств.</w:t>
      </w:r>
    </w:p>
    <w:p w:rsidR="00955F60" w:rsidRPr="00955F60" w:rsidRDefault="00955F60" w:rsidP="00C85DE0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следующими документами:</w:t>
      </w:r>
    </w:p>
    <w:p w:rsidR="00C85DE0" w:rsidRPr="00C85DE0" w:rsidRDefault="00C85DE0" w:rsidP="00C85DE0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DE0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Закон от 6 декабря 2011 г. № 402-ФЗ «О бухгалтерском учете»; </w:t>
      </w:r>
    </w:p>
    <w:p w:rsidR="00C85DE0" w:rsidRPr="00C85DE0" w:rsidRDefault="00C85DE0" w:rsidP="00C85DE0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5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Приказ Минфина РФ от 13 июня 1995 г. N 49 "Об утверждении методических указаний по инвентаризации имущества и финансовых обязательств";</w:t>
      </w:r>
    </w:p>
    <w:p w:rsidR="00C85DE0" w:rsidRPr="00C85DE0" w:rsidRDefault="00C85DE0" w:rsidP="00C85DE0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DE0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Минфина России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применению; </w:t>
      </w:r>
    </w:p>
    <w:p w:rsidR="00955F60" w:rsidRPr="00C85DE0" w:rsidRDefault="00C85DE0" w:rsidP="00C85DE0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Указание Банка России от 11.03.2014 N 3210-У (ред. от 19.06.2017)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</w:t>
      </w:r>
    </w:p>
    <w:p w:rsidR="00C85DE0" w:rsidRPr="00C85DE0" w:rsidRDefault="00C85DE0" w:rsidP="00C85DE0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85DE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Приказ Минфина России от 30 марта 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применению"; </w:t>
      </w:r>
    </w:p>
    <w:p w:rsidR="00955F60" w:rsidRPr="00C85DE0" w:rsidRDefault="00C85DE0" w:rsidP="00C85DE0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Постановление Правительства РФ от 28.09.2000 N 731 (ред. от 17.10.2015) "Об утверждении Правил учета и хранения драгоценных металлов, драгоценных камней и продукции из них, а также ведения соответствующей отчетности"</w:t>
      </w:r>
      <w:r w:rsidR="00955F60" w:rsidRPr="00C85DE0">
        <w:rPr>
          <w:rFonts w:ascii="Times New Roman" w:hAnsi="Times New Roman" w:cs="Times New Roman"/>
          <w:sz w:val="28"/>
          <w:szCs w:val="28"/>
        </w:rPr>
        <w:t>;</w:t>
      </w:r>
    </w:p>
    <w:p w:rsidR="00955F60" w:rsidRPr="00C85DE0" w:rsidRDefault="00C85DE0" w:rsidP="00C85DE0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Приказ Минфина РФ от 29.08.2001 N 68н "Об утверждении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обращении"</w:t>
      </w:r>
      <w:r w:rsidR="00955F60" w:rsidRPr="00C85DE0">
        <w:rPr>
          <w:rFonts w:ascii="Times New Roman" w:hAnsi="Times New Roman" w:cs="Times New Roman"/>
          <w:sz w:val="28"/>
          <w:szCs w:val="28"/>
        </w:rPr>
        <w:t>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F60"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1.1. Настоящий Порядок устанавливает правила проведения инвентаризации имущества финансовых активов и обязательств учреждения, сроки ее проведения, перечень активов и обязательств, проверяемых при проведении инвентаризации.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lastRenderedPageBreak/>
        <w:t>1.2. Инвентаризации подлежит все имущество учреждения независимо от его местонахождения и все виды финансовых активов и обязательств учреждения. Также инвентаризации подлежит имущество, находящееся на ответственном хранении учреждения. Инвентаризацию имущества, переданного в аренду (безвозмездное пользование), проводит арендатор (ссудополучатель).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Инвентаризация имущества производимся по его местонахождению и в разрезе материально-ответственных лиц.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1.3. Основными целями инвентаризации являются:</w:t>
      </w:r>
    </w:p>
    <w:p w:rsidR="00955F60" w:rsidRPr="00C85DE0" w:rsidRDefault="00955F60" w:rsidP="00C85DE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выявление фактического наличия имущества;</w:t>
      </w:r>
    </w:p>
    <w:p w:rsidR="00955F60" w:rsidRPr="00C85DE0" w:rsidRDefault="00955F60" w:rsidP="00C85DE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сопоставление фактического наличия с данными бухгалтерского учета;</w:t>
      </w:r>
    </w:p>
    <w:p w:rsidR="00955F60" w:rsidRPr="00C85DE0" w:rsidRDefault="00955F60" w:rsidP="00C85DE0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проверка полноты отражения в учете финансовых активов и обязательств (выявление неучтенных объектов, недостач);</w:t>
      </w:r>
    </w:p>
    <w:p w:rsidR="00955F60" w:rsidRPr="00C85DE0" w:rsidRDefault="00955F60" w:rsidP="00C85DE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документальное подтверждение наличия имущества и обязательств;</w:t>
      </w:r>
    </w:p>
    <w:p w:rsidR="00955F60" w:rsidRPr="00C85DE0" w:rsidRDefault="00955F60" w:rsidP="00C85DE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определение фактического состояния имущества и его оценка.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1.4. Проведение инвентаризации обязательно:</w:t>
      </w:r>
    </w:p>
    <w:p w:rsidR="00955F60" w:rsidRPr="00C85DE0" w:rsidRDefault="00955F60" w:rsidP="00C85D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при передаче имущества в аренду, выкупе, продаже;</w:t>
      </w:r>
    </w:p>
    <w:p w:rsidR="00955F60" w:rsidRPr="00C85DE0" w:rsidRDefault="00955F60" w:rsidP="00C85DE0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перед составлением годовой отчетности (кроме имущества, инвентаризация которого проводилась не ранее 1 октября отчетного года);</w:t>
      </w:r>
    </w:p>
    <w:p w:rsidR="00955F60" w:rsidRPr="00C85DE0" w:rsidRDefault="00955F60" w:rsidP="00C85D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при смене материально-ответственных лиц;</w:t>
      </w:r>
    </w:p>
    <w:p w:rsidR="00955F60" w:rsidRPr="00C85DE0" w:rsidRDefault="00955F60" w:rsidP="00C85DE0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955F60" w:rsidRPr="00C85DE0" w:rsidRDefault="00955F60" w:rsidP="00C85DE0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в случае стихийного бедствия, пожара и других чрезвычайных ситуаций, вызванных экстремальными условиями (сразу жен по окончании пожара или стихийного бедствия);</w:t>
      </w:r>
    </w:p>
    <w:p w:rsidR="00955F60" w:rsidRPr="00C85DE0" w:rsidRDefault="00955F60" w:rsidP="00C85DE0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при реорганизации, изменении типа учреждения или ликвидации учреждения;</w:t>
      </w:r>
    </w:p>
    <w:p w:rsidR="00955F60" w:rsidRPr="00C85DE0" w:rsidRDefault="00955F60" w:rsidP="00C85D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в других случаях, предусмотренных действующим законодательством.</w:t>
      </w: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При коллективной или бригадной материальной ответственности инвентаризацию необходимо проводить:</w:t>
      </w:r>
    </w:p>
    <w:p w:rsidR="00955F60" w:rsidRPr="00C85DE0" w:rsidRDefault="00955F60" w:rsidP="00C85DE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при смене руководителя коллектива или бригадира;</w:t>
      </w:r>
    </w:p>
    <w:p w:rsidR="00955F60" w:rsidRPr="00C85DE0" w:rsidRDefault="00955F60" w:rsidP="00C85DE0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при выбытии из коллектива или бригады более 50 процентов работников;</w:t>
      </w:r>
    </w:p>
    <w:p w:rsidR="00955F60" w:rsidRPr="00C85DE0" w:rsidRDefault="00955F60" w:rsidP="00C85DE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по требованию одного или нескольких членов коллектива или бригады.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F60">
        <w:rPr>
          <w:rFonts w:ascii="Times New Roman" w:hAnsi="Times New Roman" w:cs="Times New Roman"/>
          <w:b/>
          <w:sz w:val="28"/>
          <w:szCs w:val="28"/>
        </w:rPr>
        <w:t>2. Порядок и сроки проведения инвентаризации.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2.1. Для проведения инвентаризации в учреждении создается постоянно действующая инвентаризационная комиссия.</w:t>
      </w: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глава сельского поселения.</w:t>
      </w: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В состав инвентаризационной комиссии включают представителей администрации учреждения, сотрудников бухгалтерии, других специалистов.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lastRenderedPageBreak/>
        <w:t>2.2. Сроки проведения плановых  инвентаризаций установлены в Графике проведения инвентаризации.</w:t>
      </w: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Кроме плановых инвентаризаций, учреждение может осуществлять  внеплановые сплошные инвентаризации товарно-материальных ценностей. Внеплановые инвентаризации проводятся на основании приказа главы сельского поселения.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2.3.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движения материальных ценностей и денежных средств, не сданных и не учтенные бухгалтерией  на момент проведения инвентаризации.</w:t>
      </w: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«__» (дата). Это служит основанием для определения остатков имущества к началу инвентаризации по учетным данным.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2.4. Материально-ответственные лица дают расписку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приходованы, а выбывшие – списаны в расход. Аналогичные расписки дают сотрудники, имеющие подотчетные суммы на  приобретение или доверенности на получение имущества.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2.5. Фактическое наличие имущества при инвентаризации определяют путем обязательного подсчета, взвешивания, обмера.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2.6. Проверка фактического наличия имущества производится при  обязательном участии материально-ответственных лиц.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2.7. Инвентаризацию отдельных видов имущества и финансовых обязательств проводят в соответствии с Правилами, установленными приказом Минфина РФ от 13.06.1995 №49.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2.8. Для оформления инвентаризации применяют формы, утвержденные приказом Минфина РФ от 30.03.2015 №52н: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инвентаризационная опись остатков на счетах учета денежных средств (ф.0504082);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инвентаризационная опись (сличительная ведомость) бланков строгой отчетности и  денежных документов (ф.0504086);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инвентаризационная опись (сличительная ведомость) по объектам нефинансовых активов (ф.0504087);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инвентаризационная опись наличия денежных средств (ф.0504088);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инвентаризационная опись расчетов с покупателями, поставщиками и прочими дебиторами и кредиторами (ф.0504089);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инвентаризационная опись расчетов по поступлениям (ф.0504091);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ведомость расхождений по результатам инвентаризации (ф.0504092);</w:t>
      </w:r>
    </w:p>
    <w:p w:rsidR="00955F60" w:rsidRPr="00C85DE0" w:rsidRDefault="00955F60" w:rsidP="00C85DE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акт о результатах инвентаризации (ф.0504835);</w:t>
      </w: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 xml:space="preserve">Формы заполняются в порядке, установленном Методическими указаниями, утвержденными приказом Минфина РФ от  30.03.2015 №52н, </w:t>
      </w:r>
      <w:r w:rsidRPr="00955F60">
        <w:rPr>
          <w:rFonts w:ascii="Times New Roman" w:hAnsi="Times New Roman" w:cs="Times New Roman"/>
          <w:sz w:val="28"/>
          <w:szCs w:val="28"/>
        </w:rPr>
        <w:lastRenderedPageBreak/>
        <w:t>Методическими указаниями, утвержденными приказом Минфина РФ от 13.06.1995 №49.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2.9. Инвентаризационная комиссия обеспечивает полноту и точность внесения в 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2.10. Если  инвентаризация проводится в течение нескольких дней, то помещение. Где 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 xml:space="preserve">2.11. </w:t>
      </w:r>
      <w:r w:rsidR="00C85DE0">
        <w:rPr>
          <w:rFonts w:ascii="Times New Roman" w:hAnsi="Times New Roman" w:cs="Times New Roman"/>
          <w:sz w:val="28"/>
          <w:szCs w:val="28"/>
        </w:rPr>
        <w:t>Е</w:t>
      </w:r>
      <w:r w:rsidRPr="00955F60">
        <w:rPr>
          <w:rFonts w:ascii="Times New Roman" w:hAnsi="Times New Roman" w:cs="Times New Roman"/>
          <w:sz w:val="28"/>
          <w:szCs w:val="28"/>
        </w:rPr>
        <w:t>сли материально ответственные лица обнаружат после инвентаризации ошибки в  описях, они должны немедленно (до открытия склада, кладовой, секции и т.п.) заявить об  этом председателю инвентаризационной комиссии.</w:t>
      </w:r>
    </w:p>
    <w:p w:rsidR="00955F60" w:rsidRPr="00955F60" w:rsidRDefault="00955F60" w:rsidP="00C8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Инвентаризационная комиссия осуществляет проверку указанных фактов и в случаях их  подтверждении я производит исправление выявленных ошибок в установленном порядке.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2.12. Особенности проведения инвентаризации финансовых активов и обязательств.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2.12.1. Инвентаризация финансовых активов и обязательств проводится по соглашениям (договорам), первичным учетным документам. Выпискам Казначейства России (банка), отчетам уполномоченных организаций, актам сверки расчетов с дебиторами и кредиторами.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2.12.2. Инвентаризация наличных денежных средств,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2.12.3. Перечень финансовых активов и обязательств по объектам учета, подлежащих инвентаризации:</w:t>
      </w:r>
    </w:p>
    <w:p w:rsidR="00955F60" w:rsidRPr="00C85DE0" w:rsidRDefault="00955F60" w:rsidP="00C85DE0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расчеты по доходам -  счет 205.00.000;</w:t>
      </w:r>
    </w:p>
    <w:p w:rsidR="00955F60" w:rsidRPr="00C85DE0" w:rsidRDefault="00955F60" w:rsidP="00C85DE0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расчеты по выданным авансам -  счет 206.00.000;</w:t>
      </w:r>
    </w:p>
    <w:p w:rsidR="00955F60" w:rsidRPr="00C85DE0" w:rsidRDefault="00955F60" w:rsidP="00C85DE0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расчеты с подотчетными лицами -  счет 208.00.000;</w:t>
      </w:r>
    </w:p>
    <w:p w:rsidR="00955F60" w:rsidRPr="00C85DE0" w:rsidRDefault="00955F60" w:rsidP="00C85DE0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расчеты по принятым обязательствам – счет 302.00.000;</w:t>
      </w:r>
    </w:p>
    <w:p w:rsidR="00955F60" w:rsidRPr="00C85DE0" w:rsidRDefault="00955F60" w:rsidP="00C85DE0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DE0">
        <w:rPr>
          <w:rFonts w:ascii="Times New Roman" w:hAnsi="Times New Roman" w:cs="Times New Roman"/>
          <w:sz w:val="28"/>
          <w:szCs w:val="28"/>
        </w:rPr>
        <w:t>расчеты по платежам в бюджеты – счет 303.00.000;</w:t>
      </w:r>
    </w:p>
    <w:p w:rsidR="00955F60" w:rsidRPr="005D5FB9" w:rsidRDefault="00955F60" w:rsidP="005D5FB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FB9">
        <w:rPr>
          <w:rFonts w:ascii="Times New Roman" w:hAnsi="Times New Roman" w:cs="Times New Roman"/>
          <w:sz w:val="28"/>
          <w:szCs w:val="28"/>
        </w:rPr>
        <w:t>прочие расчеты с кредиторами – счет 304.00.000;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F60">
        <w:rPr>
          <w:rFonts w:ascii="Times New Roman" w:hAnsi="Times New Roman" w:cs="Times New Roman"/>
          <w:b/>
          <w:sz w:val="28"/>
          <w:szCs w:val="28"/>
        </w:rPr>
        <w:t>3. Оформление результатов инвентаризации.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 xml:space="preserve">3.1. Правильно оформленные инвентаризационной комиссией и подписанные всеми ее членами и материально-ответственными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</w:t>
      </w:r>
      <w:r w:rsidRPr="00955F60">
        <w:rPr>
          <w:rFonts w:ascii="Times New Roman" w:hAnsi="Times New Roman" w:cs="Times New Roman"/>
          <w:sz w:val="28"/>
          <w:szCs w:val="28"/>
        </w:rPr>
        <w:lastRenderedPageBreak/>
        <w:t>фактического наличия имущественно - материальных и других ценностей, финансовых активов и обязательств с данными бухгалтерского учета.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3.2. Выявленные расхождения в инвентаризационных описях (сличительных  ведомостях) обобщаются в ведомости расхождений по результатам инвентаризации (ф.0504092).</w:t>
      </w:r>
    </w:p>
    <w:p w:rsidR="00955F60" w:rsidRPr="00955F60" w:rsidRDefault="00955F60" w:rsidP="005D5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В этом случае она будет приложением к акту о результатах инвентаризации (ф.0504835). Акт подписывается всеми членами инвентаризационной комиссии и утверждается руководителем учреждения.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 xml:space="preserve">3.3. После завершения </w:t>
      </w:r>
      <w:r w:rsidR="005D5FB9" w:rsidRPr="00955F60">
        <w:rPr>
          <w:rFonts w:ascii="Times New Roman" w:hAnsi="Times New Roman" w:cs="Times New Roman"/>
          <w:sz w:val="28"/>
          <w:szCs w:val="28"/>
        </w:rPr>
        <w:t>инвентаризации,</w:t>
      </w:r>
      <w:r w:rsidRPr="00955F60">
        <w:rPr>
          <w:rFonts w:ascii="Times New Roman" w:hAnsi="Times New Roman" w:cs="Times New Roman"/>
          <w:sz w:val="28"/>
          <w:szCs w:val="28"/>
        </w:rPr>
        <w:t xml:space="preserve">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3.4.Результаты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</w:t>
      </w:r>
      <w:r w:rsidR="005D5FB9">
        <w:rPr>
          <w:rFonts w:ascii="Times New Roman" w:hAnsi="Times New Roman" w:cs="Times New Roman"/>
          <w:sz w:val="28"/>
          <w:szCs w:val="28"/>
        </w:rPr>
        <w:t xml:space="preserve"> </w:t>
      </w:r>
      <w:r w:rsidRPr="00955F60">
        <w:rPr>
          <w:rFonts w:ascii="Times New Roman" w:hAnsi="Times New Roman" w:cs="Times New Roman"/>
          <w:sz w:val="28"/>
          <w:szCs w:val="28"/>
        </w:rPr>
        <w:t>- в годовом бухгалтерском отчете.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55F60">
        <w:rPr>
          <w:rFonts w:ascii="Times New Roman" w:hAnsi="Times New Roman" w:cs="Times New Roman"/>
          <w:sz w:val="28"/>
          <w:szCs w:val="28"/>
        </w:rPr>
        <w:t>3.5. На суммы выявленных излишком, недостач основных средств, нематериальных активов, материальных запасов инвентаризационная комиссия требует объяснения с материально</w:t>
      </w:r>
      <w:r w:rsidR="005D5FB9">
        <w:rPr>
          <w:rFonts w:ascii="Times New Roman" w:hAnsi="Times New Roman" w:cs="Times New Roman"/>
          <w:sz w:val="28"/>
          <w:szCs w:val="28"/>
        </w:rPr>
        <w:t xml:space="preserve"> </w:t>
      </w:r>
      <w:r w:rsidRPr="00955F60">
        <w:rPr>
          <w:rFonts w:ascii="Times New Roman" w:hAnsi="Times New Roman" w:cs="Times New Roman"/>
          <w:sz w:val="28"/>
          <w:szCs w:val="28"/>
        </w:rPr>
        <w:t xml:space="preserve">- ответственного лица по причинам расхождений с данными бухгалтерского учета. </w:t>
      </w:r>
      <w:r w:rsidR="005D5FB9">
        <w:rPr>
          <w:rFonts w:ascii="Times New Roman" w:hAnsi="Times New Roman" w:cs="Times New Roman"/>
          <w:sz w:val="28"/>
          <w:szCs w:val="28"/>
        </w:rPr>
        <w:t>Распоряжением главы сельского поселения</w:t>
      </w:r>
      <w:r w:rsidRPr="00955F60">
        <w:rPr>
          <w:rFonts w:ascii="Times New Roman" w:hAnsi="Times New Roman" w:cs="Times New Roman"/>
          <w:sz w:val="28"/>
          <w:szCs w:val="28"/>
        </w:rPr>
        <w:t xml:space="preserve">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F60">
        <w:rPr>
          <w:rFonts w:ascii="Times New Roman" w:hAnsi="Times New Roman" w:cs="Times New Roman"/>
          <w:b/>
          <w:sz w:val="28"/>
          <w:szCs w:val="28"/>
        </w:rPr>
        <w:t>График проведения инвентаризации.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3934"/>
        <w:gridCol w:w="2388"/>
        <w:gridCol w:w="2388"/>
      </w:tblGrid>
      <w:tr w:rsidR="00955F60" w:rsidRPr="00955F60" w:rsidTr="0094226E">
        <w:tc>
          <w:tcPr>
            <w:tcW w:w="817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968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Сроки проведения инвентаризации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Период проведения инвентаризации</w:t>
            </w:r>
          </w:p>
        </w:tc>
      </w:tr>
      <w:tr w:rsidR="00955F60" w:rsidRPr="00955F60" w:rsidTr="0094226E">
        <w:tc>
          <w:tcPr>
            <w:tcW w:w="817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393" w:type="dxa"/>
          </w:tcPr>
          <w:p w:rsidR="00955F60" w:rsidRPr="00955F60" w:rsidRDefault="00955F60" w:rsidP="005D5FB9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на 1 </w:t>
            </w:r>
            <w:r w:rsidR="005D5FB9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55F60" w:rsidRPr="00955F60" w:rsidTr="0094226E">
        <w:tc>
          <w:tcPr>
            <w:tcW w:w="817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Финансовые активы (финансовые вложения, денежные средства на счетах, дебиторская задолженность)</w:t>
            </w:r>
          </w:p>
        </w:tc>
        <w:tc>
          <w:tcPr>
            <w:tcW w:w="2393" w:type="dxa"/>
          </w:tcPr>
          <w:p w:rsidR="00955F60" w:rsidRPr="00955F60" w:rsidRDefault="00955F60" w:rsidP="005D5FB9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на 1 </w:t>
            </w:r>
            <w:r w:rsidR="005D5FB9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55F60" w:rsidRPr="00955F60" w:rsidTr="0094226E">
        <w:tc>
          <w:tcPr>
            <w:tcW w:w="817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Ревизия кассы, соблюдение порядка ведения кассовых операций.</w:t>
            </w:r>
          </w:p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Ежеквартально на последний день отчетного квартала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955F60" w:rsidRPr="00955F60" w:rsidTr="0094226E">
        <w:tc>
          <w:tcPr>
            <w:tcW w:w="817" w:type="dxa"/>
            <w:vMerge w:val="restart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4" w:type="dxa"/>
            <w:gridSpan w:val="3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Обязательства (кредиторская задолженность):</w:t>
            </w:r>
          </w:p>
        </w:tc>
      </w:tr>
      <w:tr w:rsidR="00955F60" w:rsidRPr="00955F60" w:rsidTr="0094226E">
        <w:tc>
          <w:tcPr>
            <w:tcW w:w="817" w:type="dxa"/>
            <w:vMerge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- с подотчетными лицами</w:t>
            </w:r>
          </w:p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F60" w:rsidRPr="00955F60" w:rsidRDefault="00955F60" w:rsidP="005D5FB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 xml:space="preserve">- с организациями и </w:t>
            </w:r>
            <w:r w:rsidRPr="00955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Один </w:t>
            </w:r>
            <w:proofErr w:type="gramStart"/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proofErr w:type="gramEnd"/>
            <w:r w:rsidRPr="00955F60">
              <w:rPr>
                <w:rFonts w:ascii="Times New Roman" w:hAnsi="Times New Roman" w:cs="Times New Roman"/>
                <w:sz w:val="28"/>
                <w:szCs w:val="28"/>
              </w:rPr>
              <w:t xml:space="preserve"> а в три месяца</w:t>
            </w:r>
          </w:p>
          <w:p w:rsidR="00955F60" w:rsidRPr="00955F60" w:rsidRDefault="00955F60" w:rsidP="005D5FB9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на 1 </w:t>
            </w:r>
            <w:r w:rsidR="005D5F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октября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Последние три месяца</w:t>
            </w:r>
          </w:p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55F60" w:rsidRPr="00955F60" w:rsidTr="0094226E">
        <w:tc>
          <w:tcPr>
            <w:tcW w:w="817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8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Внезапная инвентаризация всех видов имущества</w:t>
            </w:r>
          </w:p>
        </w:tc>
        <w:tc>
          <w:tcPr>
            <w:tcW w:w="2393" w:type="dxa"/>
          </w:tcPr>
          <w:p w:rsidR="00955F60" w:rsidRPr="00955F60" w:rsidRDefault="00955F60" w:rsidP="00C85DE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955F60" w:rsidRPr="00955F60" w:rsidRDefault="00955F60" w:rsidP="005D5FB9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 в соответствии с </w:t>
            </w:r>
            <w:r w:rsidR="005D5FB9">
              <w:rPr>
                <w:rFonts w:ascii="Times New Roman" w:hAnsi="Times New Roman" w:cs="Times New Roman"/>
                <w:sz w:val="28"/>
                <w:szCs w:val="28"/>
              </w:rPr>
              <w:t>распоряжением главы сельского поселения</w:t>
            </w:r>
            <w:r w:rsidRPr="00955F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5F60" w:rsidRPr="00955F60" w:rsidRDefault="00955F60" w:rsidP="00C85D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3F69" w:rsidRPr="00955F60" w:rsidRDefault="000D3F69" w:rsidP="00C85D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D3F69" w:rsidRPr="00955F60" w:rsidSect="000D3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C4D27"/>
    <w:multiLevelType w:val="hybridMultilevel"/>
    <w:tmpl w:val="6AC0B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E5AEC"/>
    <w:multiLevelType w:val="hybridMultilevel"/>
    <w:tmpl w:val="91AA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0251D"/>
    <w:multiLevelType w:val="hybridMultilevel"/>
    <w:tmpl w:val="EB2CA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81EAE"/>
    <w:multiLevelType w:val="hybridMultilevel"/>
    <w:tmpl w:val="D8CA6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B3BD7"/>
    <w:multiLevelType w:val="hybridMultilevel"/>
    <w:tmpl w:val="F70AD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CD6070"/>
    <w:multiLevelType w:val="hybridMultilevel"/>
    <w:tmpl w:val="EE5A9F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5F60"/>
    <w:rsid w:val="000D3F69"/>
    <w:rsid w:val="003353B3"/>
    <w:rsid w:val="005D5FB9"/>
    <w:rsid w:val="00955F60"/>
    <w:rsid w:val="00C8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E3C79-A1C7-412F-A5DD-0E3A8495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F60"/>
    <w:pPr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F60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Adm_N</dc:creator>
  <cp:lastModifiedBy>Adm</cp:lastModifiedBy>
  <cp:revision>4</cp:revision>
  <dcterms:created xsi:type="dcterms:W3CDTF">2017-10-16T09:59:00Z</dcterms:created>
  <dcterms:modified xsi:type="dcterms:W3CDTF">2024-05-31T10:20:00Z</dcterms:modified>
</cp:coreProperties>
</file>